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Proxy Statement Pursuant to Section 14(a) of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the Securities Exchange Act of 1934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00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300"/>
        <w:spacing w:after="0" w:line="184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0" w:hanging="332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5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640" w:hanging="332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49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640" w:hanging="332"/>
        <w:spacing w:after="0"/>
        <w:tabs>
          <w:tab w:leader="none" w:pos="6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40" w:hanging="332"/>
        <w:spacing w:after="0"/>
        <w:tabs>
          <w:tab w:leader="none" w:pos="6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40" w:hanging="332"/>
        <w:spacing w:after="0"/>
        <w:tabs>
          <w:tab w:leader="none" w:pos="6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§240.14a-12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Virtu Financial,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194310</wp:posOffset>
            </wp:positionH>
            <wp:positionV relativeFrom="paragraph">
              <wp:posOffset>52705</wp:posOffset>
            </wp:positionV>
            <wp:extent cx="5315585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5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2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Registrant as Specified In Its Charter)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 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194310</wp:posOffset>
            </wp:positionH>
            <wp:positionV relativeFrom="paragraph">
              <wp:posOffset>52705</wp:posOffset>
            </wp:positionV>
            <wp:extent cx="531558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55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the appropriate box):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0" w:hanging="332"/>
        <w:spacing w:after="0"/>
        <w:tabs>
          <w:tab w:leader="none" w:pos="6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40" w:hanging="332"/>
        <w:spacing w:after="0"/>
        <w:tabs>
          <w:tab w:leader="none" w:pos="6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111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640" w:hanging="332"/>
        <w:spacing w:after="0"/>
        <w:tabs>
          <w:tab w:leader="none" w:pos="6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-255270</wp:posOffset>
            </wp:positionH>
            <wp:positionV relativeFrom="paragraph">
              <wp:posOffset>4031615</wp:posOffset>
            </wp:positionV>
            <wp:extent cx="6231890" cy="412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890" cy="4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32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382270</wp:posOffset>
            </wp:positionH>
            <wp:positionV relativeFrom="page">
              <wp:posOffset>112395</wp:posOffset>
            </wp:positionV>
            <wp:extent cx="6776720" cy="8926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6720" cy="892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389890</wp:posOffset>
            </wp:positionH>
            <wp:positionV relativeFrom="page">
              <wp:posOffset>88900</wp:posOffset>
            </wp:positionV>
            <wp:extent cx="6769100" cy="8934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0" cy="893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2026-04-29T18:28:01Z</dcterms:created>
  <dcterms:modified xsi:type="dcterms:W3CDTF">2026-04-29T18:28:01Z</dcterms:modified>
</cp:coreProperties>
</file>