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0001788170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Virtu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212-418-0100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Fairclough Brett</w:t>
      </w:r>
    </w:p>
    <w:p>
      <w:pPr>
        <w:spacing w:after="0" w:line="44" w:lineRule="exact"/>
        <w:rPr>
          <w:sz w:val="24"/>
          <w:szCs w:val="24"/>
          <w:color w:val="auto"/>
        </w:rPr>
      </w:pPr>
    </w:p>
    <w:p>
      <w:pPr>
        <w:sectPr>
          <w:pgSz w:w="11900" w:h="16838" w:orient="portrait"/>
          <w:cols w:equalWidth="0" w:num="2">
            <w:col w:w="7880" w:space="720"/>
            <w:col w:w="2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1501854.00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87024431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7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01/31/2026</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Virtu Financial,</w:t>
            </w:r>
          </w:p>
        </w:tc>
        <w:tc>
          <w:tcPr>
            <w:tcW w:w="24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30000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Lapse</w:t>
            </w: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w:t>
            </w:r>
          </w:p>
        </w:tc>
        <w:tc>
          <w:tcPr>
            <w:tcW w:w="24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BRETT FAIRCLOUGH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2026-05-08T15:36:52Z</dcterms:created>
  <dcterms:modified xsi:type="dcterms:W3CDTF">2026-05-08T15:36:52Z</dcterms:modified>
</cp:coreProperties>
</file>