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0001304755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3"/>
        <w:gridCol w:w="3452"/>
      </w:tblGrid>
      <w:tr>
        <w:trPr/>
        <w:tc>
          <w:tcPr>
            <w:tcW w:w="6753" w:type="dxa"/>
            <w:tcBorders/>
            <w:vAlign w:val="center"/>
          </w:tcPr>
          <w:p>
            <w:pPr>
              <w:pStyle w:val="TableContents"/>
              <w:bidi w:val="0"/>
              <w:spacing w:before="0" w:after="283"/>
              <w:jc w:val="left"/>
              <w:rPr/>
            </w:pPr>
            <w:r>
              <w:rPr/>
              <w:t>Name of Issuer</w:t>
            </w:r>
          </w:p>
        </w:tc>
        <w:tc>
          <w:tcPr>
            <w:tcW w:w="3452" w:type="dxa"/>
            <w:tcBorders/>
            <w:vAlign w:val="center"/>
          </w:tcPr>
          <w:p>
            <w:pPr>
              <w:pStyle w:val="TableContents"/>
              <w:bidi w:val="0"/>
              <w:spacing w:before="0" w:after="0"/>
              <w:jc w:val="left"/>
              <w:rPr/>
            </w:pPr>
            <w:r>
              <w:rPr/>
              <w:t>Virtu Financial, Inc.</w:t>
            </w:r>
          </w:p>
        </w:tc>
      </w:tr>
      <w:tr>
        <w:trPr/>
        <w:tc>
          <w:tcPr>
            <w:tcW w:w="6753" w:type="dxa"/>
            <w:tcBorders/>
            <w:vAlign w:val="center"/>
          </w:tcPr>
          <w:p>
            <w:pPr>
              <w:pStyle w:val="TableContents"/>
              <w:bidi w:val="0"/>
              <w:spacing w:before="0" w:after="283"/>
              <w:jc w:val="left"/>
              <w:rPr/>
            </w:pPr>
            <w:r>
              <w:rPr/>
              <w:t>SEC File Number</w:t>
            </w:r>
          </w:p>
        </w:tc>
        <w:tc>
          <w:tcPr>
            <w:tcW w:w="3452" w:type="dxa"/>
            <w:tcBorders/>
            <w:vAlign w:val="center"/>
          </w:tcPr>
          <w:p>
            <w:pPr>
              <w:pStyle w:val="TableContents"/>
              <w:bidi w:val="0"/>
              <w:spacing w:before="0" w:after="0"/>
              <w:jc w:val="left"/>
              <w:rPr/>
            </w:pPr>
            <w:r>
              <w:rPr/>
              <w:t>001-37352</w:t>
            </w:r>
          </w:p>
        </w:tc>
      </w:tr>
      <w:tr>
        <w:trPr/>
        <w:tc>
          <w:tcPr>
            <w:tcW w:w="6753" w:type="dxa"/>
            <w:tcBorders/>
            <w:vAlign w:val="center"/>
          </w:tcPr>
          <w:p>
            <w:pPr>
              <w:pStyle w:val="TableContents"/>
              <w:bidi w:val="0"/>
              <w:spacing w:before="0" w:after="283"/>
              <w:jc w:val="left"/>
              <w:rPr/>
            </w:pPr>
            <w:r>
              <w:rPr/>
              <w:t>Address of Issuer</w:t>
            </w:r>
          </w:p>
        </w:tc>
        <w:tc>
          <w:tcPr>
            <w:tcW w:w="3452" w:type="dxa"/>
            <w:tcBorders/>
            <w:vAlign w:val="center"/>
          </w:tcPr>
          <w:p>
            <w:pPr>
              <w:pStyle w:val="TableContents"/>
              <w:bidi w:val="0"/>
              <w:spacing w:before="0" w:after="0"/>
              <w:jc w:val="left"/>
              <w:rPr/>
            </w:pPr>
            <w:r>
              <w:rPr/>
              <w:t>1633 BROADWAY</w:t>
              <w:br/>
              <w:t>NEW YORK</w:t>
              <w:br/>
              <w:t xml:space="preserve">NEW YORK </w:t>
              <w:br/>
              <w:t>10019</w:t>
            </w:r>
          </w:p>
        </w:tc>
      </w:tr>
      <w:tr>
        <w:trPr/>
        <w:tc>
          <w:tcPr>
            <w:tcW w:w="6753" w:type="dxa"/>
            <w:tcBorders/>
            <w:vAlign w:val="center"/>
          </w:tcPr>
          <w:p>
            <w:pPr>
              <w:pStyle w:val="TableContents"/>
              <w:bidi w:val="0"/>
              <w:spacing w:before="0" w:after="283"/>
              <w:jc w:val="left"/>
              <w:rPr/>
            </w:pPr>
            <w:r>
              <w:rPr/>
              <w:t>Phone</w:t>
            </w:r>
          </w:p>
        </w:tc>
        <w:tc>
          <w:tcPr>
            <w:tcW w:w="3452" w:type="dxa"/>
            <w:tcBorders/>
            <w:vAlign w:val="center"/>
          </w:tcPr>
          <w:p>
            <w:pPr>
              <w:pStyle w:val="TableContents"/>
              <w:bidi w:val="0"/>
              <w:spacing w:before="0" w:after="0"/>
              <w:jc w:val="left"/>
              <w:rPr/>
            </w:pPr>
            <w:r>
              <w:rPr/>
              <w:t>212-418-0100</w:t>
            </w:r>
          </w:p>
        </w:tc>
      </w:tr>
      <w:tr>
        <w:trPr/>
        <w:tc>
          <w:tcPr>
            <w:tcW w:w="6753" w:type="dxa"/>
            <w:tcBorders/>
            <w:vAlign w:val="center"/>
          </w:tcPr>
          <w:p>
            <w:pPr>
              <w:pStyle w:val="TableContents"/>
              <w:bidi w:val="0"/>
              <w:spacing w:before="0" w:after="283"/>
              <w:jc w:val="left"/>
              <w:rPr/>
            </w:pPr>
            <w:r>
              <w:rPr/>
              <w:t>Name of Person for Whose Account the Securities are To Be Sold</w:t>
            </w:r>
          </w:p>
        </w:tc>
        <w:tc>
          <w:tcPr>
            <w:tcW w:w="3452" w:type="dxa"/>
            <w:tcBorders/>
            <w:vAlign w:val="center"/>
          </w:tcPr>
          <w:p>
            <w:pPr>
              <w:pStyle w:val="TableContents"/>
              <w:bidi w:val="0"/>
              <w:spacing w:before="0" w:after="0"/>
              <w:jc w:val="left"/>
              <w:rPr/>
            </w:pPr>
            <w:r>
              <w:rPr/>
              <w:t>GRANO JOSEPH J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3" w:type="dxa"/>
            <w:tcBorders/>
            <w:vAlign w:val="center"/>
          </w:tcPr>
          <w:p>
            <w:pPr>
              <w:pStyle w:val="TableContents"/>
              <w:bidi w:val="0"/>
              <w:spacing w:before="0" w:after="283"/>
              <w:jc w:val="left"/>
              <w:rPr/>
            </w:pPr>
            <w:r>
              <w:rPr/>
              <w:t>Relationship to Issuer</w:t>
            </w:r>
          </w:p>
        </w:tc>
        <w:tc>
          <w:tcPr>
            <w:tcW w:w="34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8400</w:t>
            </w:r>
          </w:p>
        </w:tc>
        <w:tc>
          <w:tcPr>
            <w:tcW w:w="1360" w:type="dxa"/>
            <w:tcBorders/>
            <w:vAlign w:val="center"/>
          </w:tcPr>
          <w:p>
            <w:pPr>
              <w:pStyle w:val="TableContents"/>
              <w:bidi w:val="0"/>
              <w:spacing w:before="0" w:after="283"/>
              <w:jc w:val="left"/>
              <w:rPr/>
            </w:pPr>
            <w:r>
              <w:rPr/>
              <w:t>511856.00</w:t>
            </w:r>
          </w:p>
        </w:tc>
        <w:tc>
          <w:tcPr>
            <w:tcW w:w="1538" w:type="dxa"/>
            <w:tcBorders/>
            <w:vAlign w:val="center"/>
          </w:tcPr>
          <w:p>
            <w:pPr>
              <w:pStyle w:val="TableContents"/>
              <w:bidi w:val="0"/>
              <w:spacing w:before="0" w:after="283"/>
              <w:jc w:val="left"/>
              <w:rPr/>
            </w:pPr>
            <w:r>
              <w:rPr/>
              <w:t>88300678</w:t>
            </w:r>
          </w:p>
        </w:tc>
        <w:tc>
          <w:tcPr>
            <w:tcW w:w="1558" w:type="dxa"/>
            <w:tcBorders/>
            <w:vAlign w:val="center"/>
          </w:tcPr>
          <w:p>
            <w:pPr>
              <w:pStyle w:val="TableContents"/>
              <w:bidi w:val="0"/>
              <w:spacing w:before="0" w:after="283"/>
              <w:jc w:val="left"/>
              <w:rPr/>
            </w:pPr>
            <w:r>
              <w:rPr/>
              <w:t>08/19/2026</w:t>
            </w:r>
          </w:p>
        </w:tc>
        <w:tc>
          <w:tcPr>
            <w:tcW w:w="1363" w:type="dxa"/>
            <w:tcBorders/>
            <w:vAlign w:val="center"/>
          </w:tcPr>
          <w:p>
            <w:pPr>
              <w:pStyle w:val="TableContents"/>
              <w:bidi w:val="0"/>
              <w:spacing w:before="0" w:after="0"/>
              <w:jc w:val="left"/>
              <w:rPr/>
            </w:pPr>
            <w:r>
              <w:rPr/>
              <w:t xml:space="preserve">NYSE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07/02/2026</w:t>
            </w:r>
          </w:p>
        </w:tc>
        <w:tc>
          <w:tcPr>
            <w:tcW w:w="1430" w:type="dxa"/>
            <w:tcBorders/>
            <w:vAlign w:val="center"/>
          </w:tcPr>
          <w:p>
            <w:pPr>
              <w:pStyle w:val="TableContents"/>
              <w:bidi w:val="0"/>
              <w:spacing w:before="0" w:after="283"/>
              <w:jc w:val="left"/>
              <w:rPr/>
            </w:pPr>
            <w:r>
              <w:rPr/>
              <w:t xml:space="preserve">Restricted Stock </w:t>
            </w:r>
          </w:p>
        </w:tc>
        <w:tc>
          <w:tcPr>
            <w:tcW w:w="1151" w:type="dxa"/>
            <w:tcBorders/>
            <w:vAlign w:val="center"/>
          </w:tcPr>
          <w:p>
            <w:pPr>
              <w:pStyle w:val="TableContents"/>
              <w:bidi w:val="0"/>
              <w:spacing w:before="0" w:after="283"/>
              <w:jc w:val="left"/>
              <w:rPr/>
            </w:pPr>
            <w:r>
              <w:rPr/>
              <w:t xml:space="preserve">Issuer </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3392</w:t>
            </w:r>
          </w:p>
        </w:tc>
        <w:tc>
          <w:tcPr>
            <w:tcW w:w="1046" w:type="dxa"/>
            <w:tcBorders/>
            <w:vAlign w:val="center"/>
          </w:tcPr>
          <w:p>
            <w:pPr>
              <w:pStyle w:val="TableContents"/>
              <w:bidi w:val="0"/>
              <w:spacing w:before="0" w:after="283"/>
              <w:jc w:val="left"/>
              <w:rPr/>
            </w:pPr>
            <w:r>
              <w:rPr/>
              <w:t>07/02/2026</w:t>
            </w:r>
          </w:p>
        </w:tc>
        <w:tc>
          <w:tcPr>
            <w:tcW w:w="1610" w:type="dxa"/>
            <w:tcBorders/>
            <w:vAlign w:val="center"/>
          </w:tcPr>
          <w:p>
            <w:pPr>
              <w:pStyle w:val="TableContents"/>
              <w:bidi w:val="0"/>
              <w:spacing w:before="0" w:after="283"/>
              <w:jc w:val="left"/>
              <w:rPr/>
            </w:pPr>
            <w:r>
              <w:rPr/>
              <w:t xml:space="preserve">Equity Compensation </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07/03/2025</w:t>
            </w:r>
          </w:p>
        </w:tc>
        <w:tc>
          <w:tcPr>
            <w:tcW w:w="1430" w:type="dxa"/>
            <w:tcBorders/>
            <w:vAlign w:val="center"/>
          </w:tcPr>
          <w:p>
            <w:pPr>
              <w:pStyle w:val="TableContents"/>
              <w:bidi w:val="0"/>
              <w:spacing w:before="0" w:after="283"/>
              <w:jc w:val="left"/>
              <w:rPr/>
            </w:pPr>
            <w:r>
              <w:rPr/>
              <w:t xml:space="preserve">Restricted Stock </w:t>
            </w:r>
          </w:p>
        </w:tc>
        <w:tc>
          <w:tcPr>
            <w:tcW w:w="1151" w:type="dxa"/>
            <w:tcBorders/>
            <w:vAlign w:val="center"/>
          </w:tcPr>
          <w:p>
            <w:pPr>
              <w:pStyle w:val="TableContents"/>
              <w:bidi w:val="0"/>
              <w:spacing w:before="0" w:after="283"/>
              <w:jc w:val="left"/>
              <w:rPr/>
            </w:pPr>
            <w:r>
              <w:rPr/>
              <w:t xml:space="preserve">Issuer </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5008</w:t>
            </w:r>
          </w:p>
        </w:tc>
        <w:tc>
          <w:tcPr>
            <w:tcW w:w="1046" w:type="dxa"/>
            <w:tcBorders/>
            <w:vAlign w:val="center"/>
          </w:tcPr>
          <w:p>
            <w:pPr>
              <w:pStyle w:val="TableContents"/>
              <w:bidi w:val="0"/>
              <w:spacing w:before="0" w:after="283"/>
              <w:jc w:val="left"/>
              <w:rPr/>
            </w:pPr>
            <w:r>
              <w:rPr/>
              <w:t>07/03/2025</w:t>
            </w:r>
          </w:p>
        </w:tc>
        <w:tc>
          <w:tcPr>
            <w:tcW w:w="1610" w:type="dxa"/>
            <w:tcBorders/>
            <w:vAlign w:val="center"/>
          </w:tcPr>
          <w:p>
            <w:pPr>
              <w:pStyle w:val="TableContents"/>
              <w:bidi w:val="0"/>
              <w:spacing w:before="0" w:after="283"/>
              <w:jc w:val="left"/>
              <w:rPr/>
            </w:pPr>
            <w:r>
              <w:rPr/>
              <w:t xml:space="preserve">Equity Compensation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07"/>
        <w:gridCol w:w="8298"/>
      </w:tblGrid>
      <w:tr>
        <w:trPr/>
        <w:tc>
          <w:tcPr>
            <w:tcW w:w="1907" w:type="dxa"/>
            <w:tcBorders/>
            <w:vAlign w:val="center"/>
          </w:tcPr>
          <w:p>
            <w:pPr>
              <w:pStyle w:val="TableContents"/>
              <w:bidi w:val="0"/>
              <w:spacing w:before="0" w:after="283"/>
              <w:jc w:val="left"/>
              <w:rPr/>
            </w:pPr>
            <w:r>
              <w:rPr/>
              <w:t>Remarks</w:t>
            </w:r>
          </w:p>
        </w:tc>
        <w:tc>
          <w:tcPr>
            <w:tcW w:w="8298" w:type="dxa"/>
            <w:tcBorders/>
            <w:vAlign w:val="center"/>
          </w:tcPr>
          <w:p>
            <w:pPr>
              <w:pStyle w:val="TableContents"/>
              <w:bidi w:val="0"/>
              <w:spacing w:before="0" w:after="283"/>
              <w:jc w:val="left"/>
              <w:rPr>
                <w:sz w:val="4"/>
                <w:szCs w:val="4"/>
              </w:rPr>
            </w:pPr>
            <w:r>
              <w:rPr>
                <w:sz w:val="4"/>
                <w:szCs w:val="4"/>
              </w:rPr>
            </w:r>
          </w:p>
        </w:tc>
      </w:tr>
      <w:tr>
        <w:trPr/>
        <w:tc>
          <w:tcPr>
            <w:tcW w:w="1907" w:type="dxa"/>
            <w:tcBorders/>
            <w:vAlign w:val="center"/>
          </w:tcPr>
          <w:p>
            <w:pPr>
              <w:pStyle w:val="TableContents"/>
              <w:bidi w:val="0"/>
              <w:spacing w:before="0" w:after="283"/>
              <w:jc w:val="left"/>
              <w:rPr/>
            </w:pPr>
            <w:r>
              <w:rPr/>
              <w:t>Date of Notice</w:t>
            </w:r>
          </w:p>
        </w:tc>
        <w:tc>
          <w:tcPr>
            <w:tcW w:w="8298"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07" w:type="dxa"/>
            <w:tcBorders/>
            <w:vAlign w:val="center"/>
          </w:tcPr>
          <w:p>
            <w:pPr>
              <w:pStyle w:val="TableContents"/>
              <w:bidi w:val="0"/>
              <w:spacing w:before="0" w:after="283"/>
              <w:jc w:val="left"/>
              <w:rPr/>
            </w:pPr>
            <w:r>
              <w:rPr/>
              <w:t>Signature</w:t>
            </w:r>
          </w:p>
        </w:tc>
        <w:tc>
          <w:tcPr>
            <w:tcW w:w="8298" w:type="dxa"/>
            <w:tcBorders/>
            <w:vAlign w:val="center"/>
          </w:tcPr>
          <w:p>
            <w:pPr>
              <w:pStyle w:val="TableContents"/>
              <w:bidi w:val="0"/>
              <w:spacing w:before="0" w:after="0"/>
              <w:jc w:val="left"/>
              <w:rPr/>
            </w:pPr>
            <w:r>
              <w:rPr/>
              <w:t>/s/ James Weimer, as a duly authorized representative of STIFEL, as attorney-in-fact for Joseph J Grano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3027</Characters>
  <CharactersWithSpaces>3572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