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0001641334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Virtu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001-37352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1633 Broadway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6466826000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Nixon</w:t>
      </w:r>
    </w:p>
    <w:p>
      <w:pPr>
        <w:spacing w:after="0" w:line="44" w:lineRule="exact"/>
        <w:rPr>
          <w:sz w:val="24"/>
          <w:szCs w:val="24"/>
          <w:color w:val="auto"/>
        </w:rPr>
      </w:pPr>
    </w:p>
    <w:p>
      <w:pPr>
        <w:sectPr>
          <w:pgSz w:w="11900" w:h="16838" w:orient="portrait"/>
          <w:cols w:equalWidth="0" w:num="2">
            <w:col w:w="7920" w:space="720"/>
            <w:col w:w="2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Board Member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6965</w:t>
            </w:r>
          </w:p>
        </w:tc>
        <w:tc>
          <w:tcPr>
            <w:tcW w:w="126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w w:val="99"/>
              </w:rPr>
              <w:t>296000</w:t>
            </w:r>
          </w:p>
        </w:tc>
        <w:tc>
          <w:tcPr>
            <w:tcW w:w="130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87482162</w:t>
            </w:r>
          </w:p>
        </w:tc>
        <w:tc>
          <w:tcPr>
            <w:tcW w:w="24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05/13/2025   NASD</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4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Virtu Financial</w:t>
            </w:r>
          </w:p>
        </w:tc>
        <w:tc>
          <w:tcPr>
            <w:tcW w:w="274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6965</w:t>
            </w:r>
          </w:p>
        </w:tc>
        <w:tc>
          <w:tcPr>
            <w:tcW w:w="2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07/01/2018 Stock Grant</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Inc</w:t>
            </w:r>
          </w:p>
        </w:tc>
        <w:tc>
          <w:tcPr>
            <w:tcW w:w="2740" w:type="dxa"/>
            <w:vAlign w:val="bottom"/>
            <w:vMerge w:val="continue"/>
          </w:tcPr>
          <w:p>
            <w:pPr>
              <w:spacing w:after="0"/>
              <w:rPr>
                <w:sz w:val="24"/>
                <w:szCs w:val="24"/>
                <w:color w:val="auto"/>
              </w:rPr>
            </w:pPr>
          </w:p>
        </w:tc>
        <w:tc>
          <w:tcPr>
            <w:tcW w:w="2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6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05/13/2025</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UBS Financial Services Inc, as attorney-in-fact for John Nixon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2025-05-13T12:50:31Z</dcterms:created>
  <dcterms:modified xsi:type="dcterms:W3CDTF">2025-05-13T12:50:31Z</dcterms:modified>
</cp:coreProperties>
</file>