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VIRTU FINL INC</w:t>
      </w:r>
    </w:p>
    <w:p>
      <w:pPr>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line="238" w:lineRule="auto"/>
        <w:rPr>
          <w:sz w:val="20"/>
          <w:szCs w:val="20"/>
          <w:color w:val="auto"/>
        </w:rPr>
      </w:pPr>
      <w:r>
        <w:rPr>
          <w:rFonts w:ascii="Courier New" w:cs="Courier New" w:eastAsia="Courier New" w:hAnsi="Courier New"/>
          <w:sz w:val="18"/>
          <w:szCs w:val="18"/>
          <w:color w:val="auto"/>
        </w:rPr>
        <w:t>Cusip #928254101</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#928254101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4,802,781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4,851,726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4,851,726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5.564%</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#928254101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4,851,726</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4,851,726</w:t>
      </w:r>
    </w:p>
    <w:p>
      <w:pPr>
        <w:spacing w:after="0"/>
        <w:rPr>
          <w:sz w:val="20"/>
          <w:szCs w:val="20"/>
          <w:color w:val="auto"/>
        </w:rPr>
      </w:pPr>
      <w:r>
        <w:rPr>
          <w:rFonts w:ascii="Courier New" w:cs="Courier New" w:eastAsia="Courier New" w:hAnsi="Courier New"/>
          <w:sz w:val="18"/>
          <w:szCs w:val="18"/>
          <w:color w:val="auto"/>
        </w:rPr>
        <w:t>Item 11: 5.564%</w:t>
      </w:r>
    </w:p>
    <w:p>
      <w:pPr>
        <w:spacing w:after="0"/>
        <w:rPr>
          <w:sz w:val="20"/>
          <w:szCs w:val="20"/>
          <w:color w:val="auto"/>
        </w:rPr>
      </w:pPr>
      <w:r>
        <w:rPr>
          <w:rFonts w:ascii="Courier New" w:cs="Courier New" w:eastAsia="Courier New" w:hAnsi="Courier New"/>
          <w:sz w:val="18"/>
          <w:szCs w:val="18"/>
          <w:color w:val="auto"/>
        </w:rPr>
        <w:t>Item 12: IN</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VIRTU FINL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1633 BROADWAY</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NEW YORK, NY 10019</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928254101</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4,851,726</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5.564%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 sole power to vote or to direct the vote: Please see the responses to</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Items 5 and 6 on the cover page</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4,851,726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CLASS A COMMON STOCK of VIRTU FINL INC. No one other person's interest in the CLASS A COMMON STOCK of VIRTU FINL INC is more than five percent of the total outstanding CLASS A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29"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110" w:right="1440" w:bottom="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Abigail P. Johnson is a Director, the Chairman and the Chief Executive Officer</w:t>
      </w:r>
    </w:p>
    <w:p>
      <w:pPr>
        <w:sectPr>
          <w:pgSz w:w="11900" w:h="16838" w:orient="portrait"/>
          <w:cols w:equalWidth="0" w:num="1">
            <w:col w:w="10139"/>
          </w:cols>
          <w:pgMar w:left="320" w:top="110"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of FMR LLC.</w:t>
      </w:r>
    </w:p>
    <w:p>
      <w:pPr>
        <w:spacing w:after="0" w:line="201"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November 8, 2024, agree and consent to the joint filing on their behalf of this Schedule 13G in connection with their beneficial ownership of the CLASS A COMMON STOCK of VIRTU FINL INC at September 30, 2024.</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2024-11-12T09:41:56Z</dcterms:created>
  <dcterms:modified xsi:type="dcterms:W3CDTF">2024-11-12T09:41:56Z</dcterms:modified>
</cp:coreProperties>
</file>